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rPr>
          <w:sz w:val="24"/>
          <w:szCs w:val="24"/>
        </w:rPr>
      </w:pPr>
      <w:r>
        <w:rPr>
          <w:b/>
          <w:bCs/>
          <w:sz w:val="28"/>
          <w:szCs w:val="28"/>
          <w:rtl w:val="0"/>
        </w:rPr>
        <w:t>Lead List Panel</w:t>
      </w:r>
      <w:r>
        <w:rPr>
          <w:b/>
          <w:bCs/>
          <w:color w:val="CC0000"/>
          <w:sz w:val="28"/>
          <w:szCs w:val="28"/>
          <w:rtl w:val="0"/>
        </w:rPr>
        <w:br w:type="textWrapping"/>
      </w:r>
      <w:r>
        <w:rPr>
          <w:b/>
          <w:bCs/>
          <w:color w:val="CC0000"/>
          <w:sz w:val="28"/>
          <w:szCs w:val="28"/>
          <w:rtl w:val="0"/>
        </w:rPr>
        <w:br w:type="textWrapping"/>
      </w:r>
      <w:r>
        <w:rPr>
          <w:b/>
          <w:bCs/>
          <w:color w:val="CC0000"/>
          <w:sz w:val="28"/>
          <w:szCs w:val="28"/>
        </w:rPr>
        <w:drawing>
          <wp:inline distT="114300" distB="114300" distL="114300" distR="114300">
            <wp:extent cx="5943600" cy="16129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CC0000"/>
          <w:sz w:val="28"/>
          <w:szCs w:val="28"/>
          <w:rtl w:val="0"/>
        </w:rPr>
        <w:br w:type="textWrapping"/>
      </w:r>
      <w:r>
        <w:rPr>
          <w:sz w:val="24"/>
          <w:szCs w:val="24"/>
          <w:rtl w:val="0"/>
        </w:rPr>
        <w:br w:type="textWrapping"/>
      </w:r>
      <w:r>
        <w:rPr>
          <w:b/>
          <w:bCs/>
          <w:color w:val="CC0000"/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>1) Search Leads by Name</w:t>
      </w:r>
      <w:bookmarkStart w:id="0" w:name="_GoBack"/>
      <w:bookmarkEnd w:id="0"/>
      <w:r>
        <w:rPr>
          <w:sz w:val="24"/>
          <w:szCs w:val="24"/>
        </w:rPr>
        <w:drawing>
          <wp:inline distT="114300" distB="114300" distL="114300" distR="114300">
            <wp:extent cx="5943600" cy="10922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>2) Search Leads by Lead Source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</w:rPr>
        <w:drawing>
          <wp:inline distT="114300" distB="114300" distL="114300" distR="114300">
            <wp:extent cx="5943600" cy="17780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>3) Page size is configurable.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</w:rPr>
        <w:drawing>
          <wp:inline distT="114300" distB="114300" distL="114300" distR="114300">
            <wp:extent cx="5943600" cy="15113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2">
      <w:pPr>
        <w:rPr>
          <w:sz w:val="24"/>
          <w:szCs w:val="24"/>
        </w:rPr>
      </w:pPr>
      <w:r>
        <w:rPr>
          <w:sz w:val="24"/>
          <w:szCs w:val="24"/>
          <w:rtl w:val="0"/>
        </w:rPr>
        <w:t>4) We can select multiple records from different pages.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</w:rPr>
        <w:drawing>
          <wp:inline distT="114300" distB="114300" distL="114300" distR="114300">
            <wp:extent cx="5943600" cy="15240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3">
      <w:pPr>
        <w:rPr>
          <w:sz w:val="24"/>
          <w:szCs w:val="24"/>
        </w:rPr>
      </w:pPr>
    </w:p>
    <w:p w14:paraId="00000004">
      <w:pPr>
        <w:rPr>
          <w:sz w:val="24"/>
          <w:szCs w:val="24"/>
        </w:rPr>
      </w:pPr>
      <w:r>
        <w:rPr>
          <w:sz w:val="24"/>
          <w:szCs w:val="24"/>
          <w:rtl w:val="0"/>
        </w:rPr>
        <w:t>5) We can select multiple records and sync them to OrgB.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</w:rPr>
        <w:drawing>
          <wp:inline distT="114300" distB="114300" distL="114300" distR="114300">
            <wp:extent cx="5943600" cy="21590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842A8FFD-8916-4A2A-9DFA-7318FFF262BC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455D22DB-71E7-4196-8333-74E589D71B8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A119A81B-8B64-4FB2-BF82-381150E0A05D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165852EB-CEC9-4F1B-9F02-1AFEB36D59B3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40E8287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qFormat="1" w:unhideWhenUsed="0" w:uiPriority="0" w:semiHidden="0" w:name="heading 3"/>
    <w:lsdException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2</Pages>
  <TotalTime>0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2025-11-25T10:10:18Z</dcterms:created>
  <dc:creator>Swapnil Thorat</dc:creator>
  <cp:lastModifiedBy>swapnil thorat</cp:lastModifiedBy>
  <dcterms:modified xsi:type="dcterms:W3CDTF">2025-11-25T10:10:37Z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75929D79D4D44CD6AFC09FC42F49E7F1_12</vt:lpwstr>
  </property>
</Properties>
</file>